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FA80B2" w14:textId="5BFE2C92" w:rsidR="00EF758A" w:rsidRDefault="002F5079" w:rsidP="002F5079">
      <w:pPr>
        <w:jc w:val="center"/>
      </w:pPr>
      <w:r>
        <w:t>Gráfico</w:t>
      </w:r>
      <w:r w:rsidR="008D250F">
        <w:t>:</w:t>
      </w:r>
      <w:r>
        <w:t xml:space="preserve"> Consumo mensal X Geração mensal </w:t>
      </w:r>
      <w:r w:rsidRPr="009367BC">
        <w:rPr>
          <w:b/>
          <w:bCs/>
        </w:rPr>
        <w:t>(BT)</w:t>
      </w:r>
    </w:p>
    <w:p w14:paraId="4F3B63F8" w14:textId="55B0C2AA" w:rsidR="002F5079" w:rsidRDefault="002F5079" w:rsidP="002F5079">
      <w:pPr>
        <w:jc w:val="center"/>
      </w:pPr>
      <w:r>
        <w:rPr>
          <w:noProof/>
        </w:rPr>
        <w:drawing>
          <wp:inline distT="0" distB="0" distL="0" distR="0" wp14:anchorId="1AB12E4A" wp14:editId="6AB9AE90">
            <wp:extent cx="5400040" cy="3150235"/>
            <wp:effectExtent l="0" t="0" r="10160" b="12065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7928E6B2" w14:textId="77777777" w:rsidR="008D250F" w:rsidRDefault="008D250F" w:rsidP="002F5079">
      <w:pPr>
        <w:jc w:val="center"/>
      </w:pPr>
    </w:p>
    <w:p w14:paraId="0812E044" w14:textId="77777777" w:rsidR="008D250F" w:rsidRDefault="008D250F" w:rsidP="008D250F">
      <w:pPr>
        <w:jc w:val="center"/>
      </w:pPr>
      <w:r>
        <w:t>Gráfico: Consumo mensal X Geração mensal</w:t>
      </w:r>
      <w:r>
        <w:t xml:space="preserve"> X Saldo de créditos mensal </w:t>
      </w:r>
      <w:r w:rsidRPr="009367BC">
        <w:rPr>
          <w:b/>
          <w:bCs/>
        </w:rPr>
        <w:t>(BT)</w:t>
      </w:r>
    </w:p>
    <w:p w14:paraId="12C0A84B" w14:textId="3C4C42F5" w:rsidR="008D250F" w:rsidRDefault="008D250F" w:rsidP="008D250F">
      <w:pPr>
        <w:jc w:val="center"/>
      </w:pPr>
      <w:r>
        <w:rPr>
          <w:noProof/>
        </w:rPr>
        <w:drawing>
          <wp:inline distT="0" distB="0" distL="0" distR="0" wp14:anchorId="54B173C4" wp14:editId="0B5A2CF2">
            <wp:extent cx="5400040" cy="3150235"/>
            <wp:effectExtent l="0" t="0" r="10160" b="12065"/>
            <wp:docPr id="5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r>
        <w:t xml:space="preserve"> </w:t>
      </w:r>
    </w:p>
    <w:p w14:paraId="5D54A166" w14:textId="5F39E7C4" w:rsidR="008D250F" w:rsidRDefault="008D250F" w:rsidP="002F5079">
      <w:pPr>
        <w:jc w:val="center"/>
      </w:pPr>
    </w:p>
    <w:p w14:paraId="4B7D2CCF" w14:textId="1C2CDC8A" w:rsidR="008D250F" w:rsidRDefault="008D250F" w:rsidP="002F5079">
      <w:pPr>
        <w:jc w:val="center"/>
      </w:pPr>
    </w:p>
    <w:p w14:paraId="00155DB9" w14:textId="4EB92F8A" w:rsidR="008D250F" w:rsidRDefault="008D250F" w:rsidP="002F5079">
      <w:pPr>
        <w:jc w:val="center"/>
      </w:pPr>
    </w:p>
    <w:p w14:paraId="316196DA" w14:textId="07E508E2" w:rsidR="008D250F" w:rsidRDefault="008D250F" w:rsidP="002F5079">
      <w:pPr>
        <w:jc w:val="center"/>
      </w:pPr>
    </w:p>
    <w:p w14:paraId="789277DA" w14:textId="77777777" w:rsidR="008D250F" w:rsidRDefault="008D250F" w:rsidP="002F5079">
      <w:pPr>
        <w:jc w:val="center"/>
      </w:pPr>
    </w:p>
    <w:p w14:paraId="64A38122" w14:textId="6F9DE1FF" w:rsidR="003B756D" w:rsidRDefault="003B756D" w:rsidP="002F5079">
      <w:pPr>
        <w:jc w:val="center"/>
      </w:pPr>
    </w:p>
    <w:p w14:paraId="16F3DC04" w14:textId="68E926E8" w:rsidR="003B756D" w:rsidRDefault="003B756D" w:rsidP="002F5079">
      <w:pPr>
        <w:jc w:val="center"/>
      </w:pPr>
      <w:r>
        <w:t>Gráfico</w:t>
      </w:r>
      <w:r w:rsidR="008D250F">
        <w:t>:</w:t>
      </w:r>
      <w:r>
        <w:t xml:space="preserve"> Consumo anual X Economia anual </w:t>
      </w:r>
      <w:r w:rsidRPr="009367BC">
        <w:rPr>
          <w:b/>
          <w:bCs/>
        </w:rPr>
        <w:t>(</w:t>
      </w:r>
      <w:r w:rsidR="008E136C" w:rsidRPr="009367BC">
        <w:rPr>
          <w:b/>
          <w:bCs/>
        </w:rPr>
        <w:t>BT e MT)</w:t>
      </w:r>
    </w:p>
    <w:p w14:paraId="799C2AD7" w14:textId="70E80CDE" w:rsidR="008E136C" w:rsidRDefault="008E136C" w:rsidP="002F5079">
      <w:pPr>
        <w:jc w:val="center"/>
      </w:pPr>
      <w:r>
        <w:rPr>
          <w:noProof/>
        </w:rPr>
        <w:drawing>
          <wp:inline distT="0" distB="0" distL="0" distR="0" wp14:anchorId="72F126A0" wp14:editId="5A1D5AEC">
            <wp:extent cx="5400040" cy="3150235"/>
            <wp:effectExtent l="0" t="0" r="10160" b="12065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1A29B932" w14:textId="77777777" w:rsidR="008D250F" w:rsidRDefault="008D250F" w:rsidP="002F5079">
      <w:pPr>
        <w:jc w:val="center"/>
      </w:pPr>
    </w:p>
    <w:p w14:paraId="66395DCE" w14:textId="7F8F2C07" w:rsidR="008D250F" w:rsidRDefault="008D250F" w:rsidP="002F5079">
      <w:pPr>
        <w:jc w:val="center"/>
      </w:pPr>
      <w:r>
        <w:t xml:space="preserve">Gráfico: Fluxo de caixa </w:t>
      </w:r>
      <w:r w:rsidRPr="009367BC">
        <w:rPr>
          <w:b/>
          <w:bCs/>
        </w:rPr>
        <w:t>(BT e MT)</w:t>
      </w:r>
    </w:p>
    <w:p w14:paraId="674CE722" w14:textId="4DB274E0" w:rsidR="008D250F" w:rsidRDefault="008D250F" w:rsidP="002F5079">
      <w:pPr>
        <w:jc w:val="center"/>
      </w:pPr>
      <w:r>
        <w:rPr>
          <w:noProof/>
        </w:rPr>
        <w:drawing>
          <wp:inline distT="0" distB="0" distL="0" distR="0" wp14:anchorId="32F7B46B" wp14:editId="45E698D8">
            <wp:extent cx="5400040" cy="3150235"/>
            <wp:effectExtent l="0" t="0" r="10160" b="12065"/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523A9AAD" w14:textId="4C5A662E" w:rsidR="008D250F" w:rsidRDefault="008D250F" w:rsidP="002F5079">
      <w:pPr>
        <w:jc w:val="center"/>
      </w:pPr>
    </w:p>
    <w:p w14:paraId="430EBF23" w14:textId="27C7860C" w:rsidR="009367BC" w:rsidRDefault="009367BC" w:rsidP="002F5079">
      <w:pPr>
        <w:jc w:val="center"/>
      </w:pPr>
    </w:p>
    <w:p w14:paraId="2C6E3627" w14:textId="1B204E10" w:rsidR="009367BC" w:rsidRDefault="009367BC" w:rsidP="002F5079">
      <w:pPr>
        <w:jc w:val="center"/>
      </w:pPr>
    </w:p>
    <w:p w14:paraId="415F71C3" w14:textId="77777777" w:rsidR="009367BC" w:rsidRDefault="009367BC" w:rsidP="002F5079">
      <w:pPr>
        <w:jc w:val="center"/>
      </w:pPr>
    </w:p>
    <w:p w14:paraId="1241CB7B" w14:textId="6F4E47C5" w:rsidR="008D250F" w:rsidRDefault="008D250F" w:rsidP="002F5079">
      <w:pPr>
        <w:jc w:val="center"/>
      </w:pPr>
      <w:r>
        <w:lastRenderedPageBreak/>
        <w:t xml:space="preserve">Gráfico: Fluxo de caixa X Investimento anual </w:t>
      </w:r>
      <w:r w:rsidRPr="009367BC">
        <w:rPr>
          <w:b/>
          <w:bCs/>
        </w:rPr>
        <w:t>(BT e MT)</w:t>
      </w:r>
    </w:p>
    <w:p w14:paraId="29243C3D" w14:textId="2C6498D2" w:rsidR="008D250F" w:rsidRDefault="008D250F" w:rsidP="002F5079">
      <w:pPr>
        <w:jc w:val="center"/>
      </w:pPr>
      <w:r>
        <w:rPr>
          <w:noProof/>
        </w:rPr>
        <w:drawing>
          <wp:inline distT="0" distB="0" distL="0" distR="0" wp14:anchorId="37F449C8" wp14:editId="480FC1FB">
            <wp:extent cx="5400040" cy="3150235"/>
            <wp:effectExtent l="0" t="0" r="10160" b="12065"/>
            <wp:docPr id="4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2A478C14" w14:textId="06453A3D" w:rsidR="008D250F" w:rsidRDefault="008D250F" w:rsidP="002F5079">
      <w:pPr>
        <w:jc w:val="center"/>
      </w:pPr>
    </w:p>
    <w:p w14:paraId="28D7DD20" w14:textId="7C4AD97B" w:rsidR="008D250F" w:rsidRDefault="008D250F" w:rsidP="002F5079">
      <w:pPr>
        <w:jc w:val="center"/>
      </w:pPr>
    </w:p>
    <w:p w14:paraId="5E86411D" w14:textId="5F7CD212" w:rsidR="008D250F" w:rsidRDefault="008D250F" w:rsidP="002F5079">
      <w:pPr>
        <w:jc w:val="center"/>
      </w:pPr>
    </w:p>
    <w:p w14:paraId="5293E2E4" w14:textId="0E742351" w:rsidR="008D250F" w:rsidRDefault="008D250F" w:rsidP="002F5079">
      <w:pPr>
        <w:jc w:val="center"/>
      </w:pPr>
    </w:p>
    <w:p w14:paraId="187B8FC7" w14:textId="5747855B" w:rsidR="008D250F" w:rsidRDefault="008D250F" w:rsidP="002F5079">
      <w:pPr>
        <w:jc w:val="center"/>
      </w:pPr>
    </w:p>
    <w:p w14:paraId="51602196" w14:textId="260CD76A" w:rsidR="008D250F" w:rsidRDefault="008D250F" w:rsidP="002F5079">
      <w:pPr>
        <w:jc w:val="center"/>
      </w:pPr>
    </w:p>
    <w:sectPr w:rsidR="008D25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079"/>
    <w:rsid w:val="002F5079"/>
    <w:rsid w:val="003B756D"/>
    <w:rsid w:val="004F07A9"/>
    <w:rsid w:val="008D250F"/>
    <w:rsid w:val="008E136C"/>
    <w:rsid w:val="009367BC"/>
    <w:rsid w:val="00EF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86B2E"/>
  <w15:chartTrackingRefBased/>
  <w15:docId w15:val="{1650AA0B-8FD8-4B40-A3BB-94B639E4D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10" Type="http://schemas.openxmlformats.org/officeDocument/2006/relationships/theme" Target="theme/theme1.xml"/><Relationship Id="rId4" Type="http://schemas.openxmlformats.org/officeDocument/2006/relationships/chart" Target="charts/chart1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t-BR"/>
              <a:t>Consumo (kWh/mês) X Geração (kWh/mês)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Planilha1!$B$1</c:f>
              <c:strCache>
                <c:ptCount val="1"/>
                <c:pt idx="0">
                  <c:v>[s_consumo_mensal]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Planilha1!$A$2:$A$13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Planilha1!$B$2:$B$13</c:f>
              <c:numCache>
                <c:formatCode>General</c:formatCode>
                <c:ptCount val="12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  <c:pt idx="7">
                  <c:v>100</c:v>
                </c:pt>
                <c:pt idx="8">
                  <c:v>100</c:v>
                </c:pt>
                <c:pt idx="9">
                  <c:v>100</c:v>
                </c:pt>
                <c:pt idx="10">
                  <c:v>100</c:v>
                </c:pt>
                <c:pt idx="11">
                  <c:v>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E12-4D77-8256-14702FA77DA1}"/>
            </c:ext>
          </c:extLst>
        </c:ser>
        <c:ser>
          <c:idx val="1"/>
          <c:order val="1"/>
          <c:tx>
            <c:strRef>
              <c:f>Planilha1!$C$1</c:f>
              <c:strCache>
                <c:ptCount val="1"/>
                <c:pt idx="0">
                  <c:v>[s_geracao_mensal]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Planilha1!$A$2:$A$13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Planilha1!$C$2:$C$13</c:f>
              <c:numCache>
                <c:formatCode>General</c:formatCode>
                <c:ptCount val="12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  <c:pt idx="7">
                  <c:v>100</c:v>
                </c:pt>
                <c:pt idx="8">
                  <c:v>100</c:v>
                </c:pt>
                <c:pt idx="9">
                  <c:v>100</c:v>
                </c:pt>
                <c:pt idx="10">
                  <c:v>100</c:v>
                </c:pt>
                <c:pt idx="11">
                  <c:v>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E12-4D77-8256-14702FA77DA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41872344"/>
        <c:axId val="341873656"/>
      </c:barChart>
      <c:catAx>
        <c:axId val="3418723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341873656"/>
        <c:crosses val="autoZero"/>
        <c:auto val="1"/>
        <c:lblAlgn val="ctr"/>
        <c:lblOffset val="100"/>
        <c:noMultiLvlLbl val="0"/>
      </c:catAx>
      <c:valAx>
        <c:axId val="3418736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3418723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  <a:r>
              <a:rPr lang="pt-BR" sz="1400" b="0" i="0" baseline="0">
                <a:effectLst/>
              </a:rPr>
              <a:t>Consumo  X Geração X Saldo de créditos (kWh/mês)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lvl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400" b="0" i="0" u="none" strike="noStrike" kern="1200" spc="0" baseline="0">
              <a:solidFill>
                <a:sysClr val="windowText" lastClr="000000">
                  <a:lumMod val="65000"/>
                  <a:lumOff val="35000"/>
                </a:sysClr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Planilha1!$B$1</c:f>
              <c:strCache>
                <c:ptCount val="1"/>
                <c:pt idx="0">
                  <c:v>[s_consumo_mensal]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Planilha1!$A$2:$A$13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Planilha1!$B$2:$B$13</c:f>
              <c:numCache>
                <c:formatCode>General</c:formatCode>
                <c:ptCount val="12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  <c:pt idx="7">
                  <c:v>100</c:v>
                </c:pt>
                <c:pt idx="8">
                  <c:v>100</c:v>
                </c:pt>
                <c:pt idx="9">
                  <c:v>100</c:v>
                </c:pt>
                <c:pt idx="10">
                  <c:v>100</c:v>
                </c:pt>
                <c:pt idx="11">
                  <c:v>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40F-4EC6-BB9C-25F3948D7FB0}"/>
            </c:ext>
          </c:extLst>
        </c:ser>
        <c:ser>
          <c:idx val="1"/>
          <c:order val="1"/>
          <c:tx>
            <c:strRef>
              <c:f>Planilha1!$C$1</c:f>
              <c:strCache>
                <c:ptCount val="1"/>
                <c:pt idx="0">
                  <c:v>[s_geracao_mensal]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Planilha1!$A$2:$A$13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Planilha1!$C$2:$C$13</c:f>
              <c:numCache>
                <c:formatCode>General</c:formatCode>
                <c:ptCount val="12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  <c:pt idx="7">
                  <c:v>100</c:v>
                </c:pt>
                <c:pt idx="8">
                  <c:v>100</c:v>
                </c:pt>
                <c:pt idx="9">
                  <c:v>100</c:v>
                </c:pt>
                <c:pt idx="10">
                  <c:v>100</c:v>
                </c:pt>
                <c:pt idx="11">
                  <c:v>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40F-4EC6-BB9C-25F3948D7FB0}"/>
            </c:ext>
          </c:extLst>
        </c:ser>
        <c:ser>
          <c:idx val="2"/>
          <c:order val="2"/>
          <c:tx>
            <c:strRef>
              <c:f>Planilha1!$D$1</c:f>
              <c:strCache>
                <c:ptCount val="1"/>
                <c:pt idx="0">
                  <c:v>[s_creditos_mensal]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Planilha1!$A$2:$A$13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Planilha1!$D$2:$D$13</c:f>
              <c:numCache>
                <c:formatCode>General</c:formatCode>
                <c:ptCount val="12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  <c:pt idx="7">
                  <c:v>100</c:v>
                </c:pt>
                <c:pt idx="8">
                  <c:v>100</c:v>
                </c:pt>
                <c:pt idx="9">
                  <c:v>100</c:v>
                </c:pt>
                <c:pt idx="10">
                  <c:v>100</c:v>
                </c:pt>
                <c:pt idx="11">
                  <c:v>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40F-4EC6-BB9C-25F3948D7F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37784088"/>
        <c:axId val="337781792"/>
      </c:barChart>
      <c:catAx>
        <c:axId val="3377840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337781792"/>
        <c:crosses val="autoZero"/>
        <c:auto val="1"/>
        <c:lblAlgn val="ctr"/>
        <c:lblOffset val="100"/>
        <c:noMultiLvlLbl val="0"/>
      </c:catAx>
      <c:valAx>
        <c:axId val="3377817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3377840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t-BR"/>
              <a:t>Consumo (kWh/ano) X Economia (R$/ano)</a:t>
            </a:r>
            <a:r>
              <a:rPr lang="pt-BR" baseline="0"/>
              <a:t> </a:t>
            </a:r>
            <a:endParaRPr lang="pt-BR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Planilha1!$B$1</c:f>
              <c:strCache>
                <c:ptCount val="1"/>
                <c:pt idx="0">
                  <c:v>[s_economia_anual]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Planilha1!$A$2:$A$26</c:f>
              <c:numCache>
                <c:formatCode>General</c:formatCode>
                <c:ptCount val="25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</c:numCache>
            </c:numRef>
          </c:cat>
          <c:val>
            <c:numRef>
              <c:f>Planilha1!$B$2:$B$26</c:f>
              <c:numCache>
                <c:formatCode>General</c:formatCode>
                <c:ptCount val="25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  <c:pt idx="7">
                  <c:v>100</c:v>
                </c:pt>
                <c:pt idx="8">
                  <c:v>100</c:v>
                </c:pt>
                <c:pt idx="9">
                  <c:v>100</c:v>
                </c:pt>
                <c:pt idx="10">
                  <c:v>100</c:v>
                </c:pt>
                <c:pt idx="11">
                  <c:v>100</c:v>
                </c:pt>
                <c:pt idx="12">
                  <c:v>100</c:v>
                </c:pt>
                <c:pt idx="13">
                  <c:v>100</c:v>
                </c:pt>
                <c:pt idx="14">
                  <c:v>100</c:v>
                </c:pt>
                <c:pt idx="15">
                  <c:v>100</c:v>
                </c:pt>
                <c:pt idx="16">
                  <c:v>100</c:v>
                </c:pt>
                <c:pt idx="17">
                  <c:v>100</c:v>
                </c:pt>
                <c:pt idx="18">
                  <c:v>100</c:v>
                </c:pt>
                <c:pt idx="19">
                  <c:v>100</c:v>
                </c:pt>
                <c:pt idx="20">
                  <c:v>100</c:v>
                </c:pt>
                <c:pt idx="21">
                  <c:v>100</c:v>
                </c:pt>
                <c:pt idx="22">
                  <c:v>100</c:v>
                </c:pt>
                <c:pt idx="23">
                  <c:v>100</c:v>
                </c:pt>
                <c:pt idx="24">
                  <c:v>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055-47BB-A96E-824605CF0203}"/>
            </c:ext>
          </c:extLst>
        </c:ser>
        <c:ser>
          <c:idx val="1"/>
          <c:order val="1"/>
          <c:tx>
            <c:strRef>
              <c:f>Planilha1!$C$1</c:f>
              <c:strCache>
                <c:ptCount val="1"/>
                <c:pt idx="0">
                  <c:v>[s_geracao_anual]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Planilha1!$A$2:$A$26</c:f>
              <c:numCache>
                <c:formatCode>General</c:formatCode>
                <c:ptCount val="25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</c:numCache>
            </c:numRef>
          </c:cat>
          <c:val>
            <c:numRef>
              <c:f>Planilha1!$C$2:$C$26</c:f>
              <c:numCache>
                <c:formatCode>General</c:formatCode>
                <c:ptCount val="25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  <c:pt idx="7">
                  <c:v>100</c:v>
                </c:pt>
                <c:pt idx="8">
                  <c:v>100</c:v>
                </c:pt>
                <c:pt idx="9">
                  <c:v>100</c:v>
                </c:pt>
                <c:pt idx="10">
                  <c:v>100</c:v>
                </c:pt>
                <c:pt idx="11">
                  <c:v>100</c:v>
                </c:pt>
                <c:pt idx="12">
                  <c:v>100</c:v>
                </c:pt>
                <c:pt idx="13">
                  <c:v>100</c:v>
                </c:pt>
                <c:pt idx="14">
                  <c:v>100</c:v>
                </c:pt>
                <c:pt idx="15">
                  <c:v>100</c:v>
                </c:pt>
                <c:pt idx="16">
                  <c:v>100</c:v>
                </c:pt>
                <c:pt idx="17">
                  <c:v>100</c:v>
                </c:pt>
                <c:pt idx="18">
                  <c:v>100</c:v>
                </c:pt>
                <c:pt idx="19">
                  <c:v>100</c:v>
                </c:pt>
                <c:pt idx="20">
                  <c:v>100</c:v>
                </c:pt>
                <c:pt idx="21">
                  <c:v>100</c:v>
                </c:pt>
                <c:pt idx="22">
                  <c:v>100</c:v>
                </c:pt>
                <c:pt idx="23">
                  <c:v>100</c:v>
                </c:pt>
                <c:pt idx="24">
                  <c:v>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055-47BB-A96E-824605CF020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38607696"/>
        <c:axId val="338606712"/>
      </c:barChart>
      <c:catAx>
        <c:axId val="3386076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338606712"/>
        <c:crosses val="autoZero"/>
        <c:auto val="1"/>
        <c:lblAlgn val="ctr"/>
        <c:lblOffset val="100"/>
        <c:noMultiLvlLbl val="0"/>
      </c:catAx>
      <c:valAx>
        <c:axId val="3386067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3386076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Planilha1!$B$1</c:f>
              <c:strCache>
                <c:ptCount val="1"/>
                <c:pt idx="0">
                  <c:v>[s_fluxo_caixa_acumulado_anual]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Planilha1!$A$2:$A$26</c:f>
              <c:numCache>
                <c:formatCode>General</c:formatCode>
                <c:ptCount val="25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</c:numCache>
            </c:numRef>
          </c:cat>
          <c:val>
            <c:numRef>
              <c:f>Planilha1!$B$2:$B$26</c:f>
              <c:numCache>
                <c:formatCode>General</c:formatCode>
                <c:ptCount val="25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  <c:pt idx="7">
                  <c:v>100</c:v>
                </c:pt>
                <c:pt idx="8">
                  <c:v>100</c:v>
                </c:pt>
                <c:pt idx="9">
                  <c:v>100</c:v>
                </c:pt>
                <c:pt idx="10">
                  <c:v>100</c:v>
                </c:pt>
                <c:pt idx="11">
                  <c:v>100</c:v>
                </c:pt>
                <c:pt idx="12">
                  <c:v>100</c:v>
                </c:pt>
                <c:pt idx="13">
                  <c:v>100</c:v>
                </c:pt>
                <c:pt idx="14">
                  <c:v>100</c:v>
                </c:pt>
                <c:pt idx="15">
                  <c:v>100</c:v>
                </c:pt>
                <c:pt idx="16">
                  <c:v>100</c:v>
                </c:pt>
                <c:pt idx="17">
                  <c:v>100</c:v>
                </c:pt>
                <c:pt idx="18">
                  <c:v>100</c:v>
                </c:pt>
                <c:pt idx="19">
                  <c:v>100</c:v>
                </c:pt>
                <c:pt idx="20">
                  <c:v>100</c:v>
                </c:pt>
                <c:pt idx="21">
                  <c:v>100</c:v>
                </c:pt>
                <c:pt idx="22">
                  <c:v>100</c:v>
                </c:pt>
                <c:pt idx="23">
                  <c:v>100</c:v>
                </c:pt>
                <c:pt idx="24">
                  <c:v>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FBD-492A-A779-C19119F52B5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23208192"/>
        <c:axId val="223208520"/>
      </c:barChart>
      <c:catAx>
        <c:axId val="2232081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223208520"/>
        <c:crosses val="autoZero"/>
        <c:auto val="1"/>
        <c:lblAlgn val="ctr"/>
        <c:lblOffset val="100"/>
        <c:noMultiLvlLbl val="0"/>
      </c:catAx>
      <c:valAx>
        <c:axId val="2232085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2232081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t-BR"/>
              <a:t>Fluxo</a:t>
            </a:r>
            <a:r>
              <a:rPr lang="pt-BR" baseline="0"/>
              <a:t> de caixa (R$/ano) X Investimento anual (R$/ano)</a:t>
            </a:r>
            <a:endParaRPr lang="pt-BR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Planilha1!$B$1</c:f>
              <c:strCache>
                <c:ptCount val="1"/>
                <c:pt idx="0">
                  <c:v>[s_investimento_anual]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Planilha1!$A$2:$A$26</c:f>
              <c:numCache>
                <c:formatCode>General</c:formatCode>
                <c:ptCount val="25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</c:numCache>
            </c:numRef>
          </c:cat>
          <c:val>
            <c:numRef>
              <c:f>Planilha1!$B$2:$B$26</c:f>
              <c:numCache>
                <c:formatCode>General</c:formatCode>
                <c:ptCount val="25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  <c:pt idx="7">
                  <c:v>100</c:v>
                </c:pt>
                <c:pt idx="8">
                  <c:v>100</c:v>
                </c:pt>
                <c:pt idx="9">
                  <c:v>100</c:v>
                </c:pt>
                <c:pt idx="10">
                  <c:v>100</c:v>
                </c:pt>
                <c:pt idx="11">
                  <c:v>100</c:v>
                </c:pt>
                <c:pt idx="12">
                  <c:v>100</c:v>
                </c:pt>
                <c:pt idx="13">
                  <c:v>100</c:v>
                </c:pt>
                <c:pt idx="14">
                  <c:v>100</c:v>
                </c:pt>
                <c:pt idx="15">
                  <c:v>100</c:v>
                </c:pt>
                <c:pt idx="16">
                  <c:v>100</c:v>
                </c:pt>
                <c:pt idx="17">
                  <c:v>100</c:v>
                </c:pt>
                <c:pt idx="18">
                  <c:v>100</c:v>
                </c:pt>
                <c:pt idx="19">
                  <c:v>100</c:v>
                </c:pt>
                <c:pt idx="20">
                  <c:v>100</c:v>
                </c:pt>
                <c:pt idx="21">
                  <c:v>100</c:v>
                </c:pt>
                <c:pt idx="22">
                  <c:v>100</c:v>
                </c:pt>
                <c:pt idx="23">
                  <c:v>100</c:v>
                </c:pt>
                <c:pt idx="24">
                  <c:v>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C46-4F1A-AFD4-172DB9945AC5}"/>
            </c:ext>
          </c:extLst>
        </c:ser>
        <c:ser>
          <c:idx val="1"/>
          <c:order val="1"/>
          <c:tx>
            <c:strRef>
              <c:f>Planilha1!$C$1</c:f>
              <c:strCache>
                <c:ptCount val="1"/>
                <c:pt idx="0">
                  <c:v>[s_fluxo_caixa_acumulado_anual]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Planilha1!$A$2:$A$26</c:f>
              <c:numCache>
                <c:formatCode>General</c:formatCode>
                <c:ptCount val="25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</c:numCache>
            </c:numRef>
          </c:cat>
          <c:val>
            <c:numRef>
              <c:f>Planilha1!$C$2:$C$26</c:f>
              <c:numCache>
                <c:formatCode>General</c:formatCode>
                <c:ptCount val="25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  <c:pt idx="7">
                  <c:v>100</c:v>
                </c:pt>
                <c:pt idx="8">
                  <c:v>100</c:v>
                </c:pt>
                <c:pt idx="9">
                  <c:v>100</c:v>
                </c:pt>
                <c:pt idx="10">
                  <c:v>100</c:v>
                </c:pt>
                <c:pt idx="11">
                  <c:v>100</c:v>
                </c:pt>
                <c:pt idx="12">
                  <c:v>100</c:v>
                </c:pt>
                <c:pt idx="13">
                  <c:v>100</c:v>
                </c:pt>
                <c:pt idx="14">
                  <c:v>100</c:v>
                </c:pt>
                <c:pt idx="15">
                  <c:v>100</c:v>
                </c:pt>
                <c:pt idx="16">
                  <c:v>100</c:v>
                </c:pt>
                <c:pt idx="17">
                  <c:v>100</c:v>
                </c:pt>
                <c:pt idx="18">
                  <c:v>100</c:v>
                </c:pt>
                <c:pt idx="19">
                  <c:v>100</c:v>
                </c:pt>
                <c:pt idx="20">
                  <c:v>100</c:v>
                </c:pt>
                <c:pt idx="21">
                  <c:v>100</c:v>
                </c:pt>
                <c:pt idx="22">
                  <c:v>100</c:v>
                </c:pt>
                <c:pt idx="23">
                  <c:v>100</c:v>
                </c:pt>
                <c:pt idx="24">
                  <c:v>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C46-4F1A-AFD4-172DB9945AC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11889808"/>
        <c:axId val="511885872"/>
      </c:barChart>
      <c:catAx>
        <c:axId val="5118898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511885872"/>
        <c:crosses val="autoZero"/>
        <c:auto val="1"/>
        <c:lblAlgn val="ctr"/>
        <c:lblOffset val="100"/>
        <c:noMultiLvlLbl val="0"/>
      </c:catAx>
      <c:valAx>
        <c:axId val="5118858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5118898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44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 Cheauzu</dc:creator>
  <cp:keywords/>
  <dc:description/>
  <cp:lastModifiedBy>Huang Cheauzu</cp:lastModifiedBy>
  <cp:revision>1</cp:revision>
  <dcterms:created xsi:type="dcterms:W3CDTF">2021-04-14T14:10:00Z</dcterms:created>
  <dcterms:modified xsi:type="dcterms:W3CDTF">2021-04-14T15:23:00Z</dcterms:modified>
</cp:coreProperties>
</file>